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485C2">
      <w:pPr>
        <w:autoSpaceDE w:val="0"/>
        <w:adjustRightInd w:val="0"/>
        <w:snapToGrid w:val="0"/>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lang w:val="en-US" w:eastAsia="zh-CN"/>
        </w:rPr>
        <w:t>护理学导论</w:t>
      </w:r>
      <w:r>
        <w:rPr>
          <w:rFonts w:hint="eastAsia" w:ascii="仿宋" w:hAnsi="仿宋" w:eastAsia="仿宋"/>
          <w:b/>
          <w:bCs/>
          <w:sz w:val="32"/>
          <w:szCs w:val="32"/>
          <w:highlight w:val="none"/>
        </w:rPr>
        <w:t>“课程思政”案例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75"/>
        <w:gridCol w:w="1733"/>
        <w:gridCol w:w="2025"/>
      </w:tblGrid>
      <w:tr w14:paraId="5E4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63" w:type="dxa"/>
            <w:tcBorders>
              <w:top w:val="single" w:color="auto" w:sz="4" w:space="0"/>
              <w:left w:val="single" w:color="auto" w:sz="4" w:space="0"/>
              <w:bottom w:val="single" w:color="auto" w:sz="4" w:space="0"/>
              <w:right w:val="single" w:color="auto" w:sz="4" w:space="0"/>
            </w:tcBorders>
            <w:vAlign w:val="center"/>
          </w:tcPr>
          <w:p w14:paraId="3D3A237D">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课程名称</w:t>
            </w:r>
          </w:p>
        </w:tc>
        <w:tc>
          <w:tcPr>
            <w:tcW w:w="2275" w:type="dxa"/>
            <w:tcBorders>
              <w:top w:val="single" w:color="auto" w:sz="4" w:space="0"/>
              <w:left w:val="nil"/>
              <w:bottom w:val="single" w:color="auto" w:sz="4" w:space="0"/>
              <w:right w:val="single" w:color="auto" w:sz="4" w:space="0"/>
            </w:tcBorders>
            <w:vAlign w:val="center"/>
          </w:tcPr>
          <w:p w14:paraId="36B48F3D">
            <w:pPr>
              <w:autoSpaceDE w:val="0"/>
              <w:adjustRightInd w:val="0"/>
              <w:snapToGrid w:val="0"/>
              <w:spacing w:line="36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护理学导论</w:t>
            </w:r>
          </w:p>
        </w:tc>
        <w:tc>
          <w:tcPr>
            <w:tcW w:w="1733" w:type="dxa"/>
            <w:tcBorders>
              <w:top w:val="single" w:color="auto" w:sz="4" w:space="0"/>
              <w:left w:val="nil"/>
              <w:bottom w:val="single" w:color="auto" w:sz="4" w:space="0"/>
              <w:right w:val="single" w:color="auto" w:sz="4" w:space="0"/>
            </w:tcBorders>
            <w:vAlign w:val="center"/>
          </w:tcPr>
          <w:p w14:paraId="1042BB80">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课程类别</w:t>
            </w:r>
          </w:p>
        </w:tc>
        <w:tc>
          <w:tcPr>
            <w:tcW w:w="2025" w:type="dxa"/>
            <w:tcBorders>
              <w:top w:val="single" w:color="auto" w:sz="4" w:space="0"/>
              <w:left w:val="nil"/>
              <w:bottom w:val="single" w:color="auto" w:sz="4" w:space="0"/>
              <w:right w:val="single" w:color="auto" w:sz="4" w:space="0"/>
            </w:tcBorders>
            <w:vAlign w:val="center"/>
          </w:tcPr>
          <w:p w14:paraId="1A48460A">
            <w:pPr>
              <w:autoSpaceDE w:val="0"/>
              <w:adjustRightInd w:val="0"/>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highlight w:val="none"/>
              </w:rPr>
              <w:t>专业必修课</w:t>
            </w:r>
          </w:p>
        </w:tc>
      </w:tr>
      <w:tr w14:paraId="14DD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63" w:type="dxa"/>
            <w:tcBorders>
              <w:top w:val="single" w:color="auto" w:sz="4" w:space="0"/>
              <w:left w:val="single" w:color="auto" w:sz="4" w:space="0"/>
              <w:bottom w:val="single" w:color="auto" w:sz="4" w:space="0"/>
              <w:right w:val="single" w:color="auto" w:sz="4" w:space="0"/>
            </w:tcBorders>
            <w:vAlign w:val="center"/>
          </w:tcPr>
          <w:p w14:paraId="434EAE96">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学时</w:t>
            </w:r>
          </w:p>
        </w:tc>
        <w:tc>
          <w:tcPr>
            <w:tcW w:w="2275" w:type="dxa"/>
            <w:tcBorders>
              <w:top w:val="single" w:color="auto" w:sz="4" w:space="0"/>
              <w:left w:val="nil"/>
              <w:bottom w:val="single" w:color="auto" w:sz="4" w:space="0"/>
              <w:right w:val="single" w:color="auto" w:sz="4" w:space="0"/>
            </w:tcBorders>
            <w:vAlign w:val="center"/>
          </w:tcPr>
          <w:p w14:paraId="5BAF3F3C">
            <w:pPr>
              <w:autoSpaceDE w:val="0"/>
              <w:adjustRightInd w:val="0"/>
              <w:snapToGrid w:val="0"/>
              <w:spacing w:line="36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16</w:t>
            </w:r>
          </w:p>
        </w:tc>
        <w:tc>
          <w:tcPr>
            <w:tcW w:w="1733" w:type="dxa"/>
            <w:tcBorders>
              <w:top w:val="single" w:color="auto" w:sz="4" w:space="0"/>
              <w:left w:val="nil"/>
              <w:bottom w:val="single" w:color="auto" w:sz="4" w:space="0"/>
              <w:right w:val="single" w:color="auto" w:sz="4" w:space="0"/>
            </w:tcBorders>
            <w:vAlign w:val="center"/>
          </w:tcPr>
          <w:p w14:paraId="02C41428">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学分</w:t>
            </w:r>
          </w:p>
        </w:tc>
        <w:tc>
          <w:tcPr>
            <w:tcW w:w="2025" w:type="dxa"/>
            <w:tcBorders>
              <w:top w:val="single" w:color="auto" w:sz="4" w:space="0"/>
              <w:left w:val="nil"/>
              <w:bottom w:val="single" w:color="auto" w:sz="4" w:space="0"/>
              <w:right w:val="single" w:color="auto" w:sz="4" w:space="0"/>
            </w:tcBorders>
            <w:vAlign w:val="center"/>
          </w:tcPr>
          <w:p w14:paraId="771339C0">
            <w:pPr>
              <w:autoSpaceDE w:val="0"/>
              <w:adjustRightInd w:val="0"/>
              <w:snapToGrid w:val="0"/>
              <w:spacing w:line="36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w:t>
            </w:r>
          </w:p>
        </w:tc>
      </w:tr>
      <w:tr w14:paraId="59E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63" w:type="dxa"/>
            <w:tcBorders>
              <w:top w:val="single" w:color="auto" w:sz="4" w:space="0"/>
              <w:left w:val="single" w:color="auto" w:sz="4" w:space="0"/>
              <w:bottom w:val="single" w:color="auto" w:sz="4" w:space="0"/>
              <w:right w:val="single" w:color="auto" w:sz="4" w:space="0"/>
            </w:tcBorders>
            <w:vAlign w:val="center"/>
          </w:tcPr>
          <w:p w14:paraId="336E3320">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授课对象</w:t>
            </w:r>
          </w:p>
        </w:tc>
        <w:tc>
          <w:tcPr>
            <w:tcW w:w="2275" w:type="dxa"/>
            <w:tcBorders>
              <w:top w:val="single" w:color="auto" w:sz="4" w:space="0"/>
              <w:left w:val="nil"/>
              <w:bottom w:val="single" w:color="auto" w:sz="4" w:space="0"/>
              <w:right w:val="single" w:color="auto" w:sz="4" w:space="0"/>
            </w:tcBorders>
            <w:vAlign w:val="center"/>
          </w:tcPr>
          <w:p w14:paraId="7496BF89">
            <w:pPr>
              <w:autoSpaceDE w:val="0"/>
              <w:adjustRightInd w:val="0"/>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highlight w:val="none"/>
              </w:rPr>
              <w:t>护理本科生</w:t>
            </w:r>
          </w:p>
        </w:tc>
        <w:tc>
          <w:tcPr>
            <w:tcW w:w="1733" w:type="dxa"/>
            <w:tcBorders>
              <w:top w:val="single" w:color="auto" w:sz="4" w:space="0"/>
              <w:left w:val="nil"/>
              <w:bottom w:val="single" w:color="auto" w:sz="4" w:space="0"/>
              <w:right w:val="single" w:color="auto" w:sz="4" w:space="0"/>
            </w:tcBorders>
            <w:vAlign w:val="center"/>
          </w:tcPr>
          <w:p w14:paraId="023968A6">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授课教师</w:t>
            </w:r>
          </w:p>
        </w:tc>
        <w:tc>
          <w:tcPr>
            <w:tcW w:w="2025" w:type="dxa"/>
            <w:tcBorders>
              <w:top w:val="single" w:color="auto" w:sz="4" w:space="0"/>
              <w:left w:val="nil"/>
              <w:bottom w:val="single" w:color="auto" w:sz="4" w:space="0"/>
              <w:right w:val="single" w:color="auto" w:sz="4" w:space="0"/>
            </w:tcBorders>
            <w:vAlign w:val="center"/>
          </w:tcPr>
          <w:p w14:paraId="7913F3DB">
            <w:pPr>
              <w:autoSpaceDE w:val="0"/>
              <w:adjustRightInd w:val="0"/>
              <w:snapToGrid w:val="0"/>
              <w:spacing w:line="360" w:lineRule="auto"/>
              <w:rPr>
                <w:rFonts w:hint="eastAsia" w:ascii="仿宋" w:hAnsi="仿宋" w:eastAsia="仿宋"/>
                <w:kern w:val="0"/>
                <w:sz w:val="24"/>
                <w:szCs w:val="24"/>
                <w:highlight w:val="none"/>
                <w:lang w:eastAsia="zh-CN"/>
              </w:rPr>
            </w:pPr>
            <w:r>
              <w:rPr>
                <w:rFonts w:hint="eastAsia" w:ascii="仿宋" w:hAnsi="仿宋" w:eastAsia="仿宋"/>
                <w:kern w:val="0"/>
                <w:sz w:val="24"/>
                <w:szCs w:val="24"/>
                <w:highlight w:val="none"/>
                <w:lang w:val="en-US" w:eastAsia="zh-CN"/>
              </w:rPr>
              <w:t>张君</w:t>
            </w:r>
          </w:p>
        </w:tc>
      </w:tr>
      <w:tr w14:paraId="50FA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63" w:type="dxa"/>
            <w:tcBorders>
              <w:top w:val="single" w:color="auto" w:sz="4" w:space="0"/>
              <w:left w:val="single" w:color="auto" w:sz="4" w:space="0"/>
              <w:bottom w:val="single" w:color="auto" w:sz="4" w:space="0"/>
              <w:right w:val="single" w:color="auto" w:sz="4" w:space="0"/>
            </w:tcBorders>
            <w:vAlign w:val="center"/>
          </w:tcPr>
          <w:p w14:paraId="78F55DC1">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案例名称</w:t>
            </w:r>
          </w:p>
        </w:tc>
        <w:tc>
          <w:tcPr>
            <w:tcW w:w="6033" w:type="dxa"/>
            <w:gridSpan w:val="3"/>
            <w:tcBorders>
              <w:top w:val="single" w:color="auto" w:sz="4" w:space="0"/>
              <w:left w:val="nil"/>
              <w:bottom w:val="single" w:color="auto" w:sz="4" w:space="0"/>
              <w:right w:val="single" w:color="auto" w:sz="4" w:space="0"/>
            </w:tcBorders>
            <w:vAlign w:val="center"/>
          </w:tcPr>
          <w:p w14:paraId="2D9D194E">
            <w:pPr>
              <w:autoSpaceDE w:val="0"/>
              <w:adjustRightInd w:val="0"/>
              <w:snapToGrid w:val="0"/>
              <w:spacing w:line="24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为生命绽放的玫瑰</w:t>
            </w:r>
          </w:p>
        </w:tc>
      </w:tr>
      <w:tr w14:paraId="74D3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3" w:type="dxa"/>
            <w:tcBorders>
              <w:top w:val="single" w:color="auto" w:sz="4" w:space="0"/>
              <w:left w:val="single" w:color="auto" w:sz="4" w:space="0"/>
              <w:bottom w:val="single" w:color="auto" w:sz="4" w:space="0"/>
              <w:right w:val="single" w:color="auto" w:sz="4" w:space="0"/>
            </w:tcBorders>
            <w:vAlign w:val="center"/>
          </w:tcPr>
          <w:p w14:paraId="623DACF5">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思政元素类型</w:t>
            </w:r>
          </w:p>
        </w:tc>
        <w:tc>
          <w:tcPr>
            <w:tcW w:w="6033" w:type="dxa"/>
            <w:gridSpan w:val="3"/>
            <w:tcBorders>
              <w:top w:val="single" w:color="auto" w:sz="4" w:space="0"/>
              <w:left w:val="nil"/>
              <w:bottom w:val="single" w:color="auto" w:sz="4" w:space="0"/>
              <w:right w:val="single" w:color="auto" w:sz="4" w:space="0"/>
            </w:tcBorders>
            <w:vAlign w:val="center"/>
          </w:tcPr>
          <w:p w14:paraId="4BFD5BAA">
            <w:pPr>
              <w:autoSpaceDE w:val="0"/>
              <w:adjustRightInd w:val="0"/>
              <w:snapToGrid w:val="0"/>
              <w:spacing w:line="36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lang w:val="en-US" w:eastAsia="zh-CN"/>
              </w:rPr>
              <w:t>求实创新</w:t>
            </w:r>
          </w:p>
        </w:tc>
      </w:tr>
      <w:tr w14:paraId="0F63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3" w:type="dxa"/>
            <w:tcBorders>
              <w:top w:val="single" w:color="auto" w:sz="4" w:space="0"/>
              <w:left w:val="single" w:color="auto" w:sz="4" w:space="0"/>
              <w:bottom w:val="single" w:color="auto" w:sz="4" w:space="0"/>
              <w:right w:val="single" w:color="auto" w:sz="4" w:space="0"/>
            </w:tcBorders>
            <w:vAlign w:val="center"/>
          </w:tcPr>
          <w:p w14:paraId="327C2C08">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案例所属教学内容</w:t>
            </w:r>
          </w:p>
        </w:tc>
        <w:tc>
          <w:tcPr>
            <w:tcW w:w="6033" w:type="dxa"/>
            <w:gridSpan w:val="3"/>
            <w:tcBorders>
              <w:top w:val="single" w:color="auto" w:sz="4" w:space="0"/>
              <w:left w:val="nil"/>
              <w:bottom w:val="single" w:color="auto" w:sz="4" w:space="0"/>
              <w:right w:val="single" w:color="auto" w:sz="4" w:space="0"/>
            </w:tcBorders>
            <w:vAlign w:val="center"/>
          </w:tcPr>
          <w:p w14:paraId="24435FA4">
            <w:pPr>
              <w:autoSpaceDE w:val="0"/>
              <w:adjustRightInd w:val="0"/>
              <w:snapToGrid w:val="0"/>
              <w:spacing w:line="36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rPr>
              <w:t>第</w:t>
            </w:r>
            <w:r>
              <w:rPr>
                <w:rFonts w:hint="eastAsia" w:ascii="仿宋" w:hAnsi="仿宋" w:eastAsia="仿宋"/>
                <w:kern w:val="0"/>
                <w:sz w:val="24"/>
                <w:szCs w:val="24"/>
                <w:highlight w:val="none"/>
                <w:lang w:val="en-US" w:eastAsia="zh-CN"/>
              </w:rPr>
              <w:t>一</w:t>
            </w:r>
            <w:r>
              <w:rPr>
                <w:rFonts w:hint="eastAsia" w:ascii="仿宋" w:hAnsi="仿宋" w:eastAsia="仿宋"/>
                <w:kern w:val="0"/>
                <w:sz w:val="24"/>
                <w:szCs w:val="24"/>
                <w:highlight w:val="none"/>
              </w:rPr>
              <w:t xml:space="preserve">章 </w:t>
            </w:r>
            <w:r>
              <w:rPr>
                <w:rFonts w:hint="eastAsia" w:ascii="仿宋" w:hAnsi="仿宋" w:eastAsia="仿宋"/>
                <w:kern w:val="0"/>
                <w:sz w:val="24"/>
                <w:szCs w:val="24"/>
                <w:highlight w:val="none"/>
                <w:lang w:val="en-US" w:eastAsia="zh-CN"/>
              </w:rPr>
              <w:t xml:space="preserve"> 护理学的发展及基本概念</w:t>
            </w:r>
            <w:r>
              <w:rPr>
                <w:rFonts w:hint="eastAsia" w:ascii="仿宋" w:hAnsi="仿宋" w:eastAsia="仿宋"/>
                <w:kern w:val="0"/>
                <w:sz w:val="24"/>
                <w:szCs w:val="24"/>
                <w:highlight w:val="none"/>
              </w:rPr>
              <w:t xml:space="preserve"> </w:t>
            </w:r>
          </w:p>
        </w:tc>
      </w:tr>
      <w:tr w14:paraId="45C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3" w:type="dxa"/>
            <w:tcBorders>
              <w:top w:val="single" w:color="auto" w:sz="4" w:space="0"/>
              <w:left w:val="single" w:color="auto" w:sz="4" w:space="0"/>
              <w:bottom w:val="single" w:color="auto" w:sz="4" w:space="0"/>
              <w:right w:val="single" w:color="auto" w:sz="4" w:space="0"/>
            </w:tcBorders>
            <w:vAlign w:val="center"/>
          </w:tcPr>
          <w:p w14:paraId="2B763736">
            <w:pPr>
              <w:autoSpaceDE w:val="0"/>
              <w:adjustRightInd w:val="0"/>
              <w:snapToGrid w:val="0"/>
              <w:spacing w:line="360" w:lineRule="auto"/>
              <w:rPr>
                <w:rFonts w:hint="eastAsia" w:ascii="仿宋" w:hAnsi="仿宋" w:eastAsia="仿宋"/>
                <w:b/>
                <w:bCs/>
                <w:kern w:val="0"/>
                <w:sz w:val="24"/>
                <w:szCs w:val="24"/>
                <w:highlight w:val="none"/>
                <w:lang w:eastAsia="zh-CN"/>
              </w:rPr>
            </w:pPr>
            <w:r>
              <w:rPr>
                <w:rFonts w:hint="eastAsia" w:ascii="仿宋" w:hAnsi="仿宋" w:eastAsia="仿宋"/>
                <w:b/>
                <w:bCs/>
                <w:kern w:val="0"/>
                <w:sz w:val="24"/>
                <w:szCs w:val="24"/>
                <w:highlight w:val="none"/>
                <w:lang w:eastAsia="zh-CN"/>
              </w:rPr>
              <w:t>教学目标</w:t>
            </w:r>
          </w:p>
        </w:tc>
        <w:tc>
          <w:tcPr>
            <w:tcW w:w="6033" w:type="dxa"/>
            <w:gridSpan w:val="3"/>
            <w:tcBorders>
              <w:top w:val="single" w:color="auto" w:sz="4" w:space="0"/>
              <w:left w:val="nil"/>
              <w:bottom w:val="single" w:color="auto" w:sz="4" w:space="0"/>
              <w:right w:val="single" w:color="auto" w:sz="4" w:space="0"/>
            </w:tcBorders>
            <w:vAlign w:val="center"/>
          </w:tcPr>
          <w:p w14:paraId="53B8D024">
            <w:pPr>
              <w:autoSpaceDE w:val="0"/>
              <w:adjustRightInd w:val="0"/>
              <w:snapToGrid w:val="0"/>
              <w:spacing w:line="24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知识目标 正确陈述护理学的概念；陈述护理概念的历史演变过程；陈述南丁格尔对护理专业的主要贡献</w:t>
            </w:r>
          </w:p>
          <w:p w14:paraId="64E94E38">
            <w:pPr>
              <w:autoSpaceDE w:val="0"/>
              <w:adjustRightInd w:val="0"/>
              <w:snapToGrid w:val="0"/>
              <w:spacing w:line="24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能力目标 理解护理的任务与目标；能够正确理解护士的角色</w:t>
            </w:r>
          </w:p>
          <w:p w14:paraId="2FD9989A">
            <w:pPr>
              <w:autoSpaceDE w:val="0"/>
              <w:adjustRightInd w:val="0"/>
              <w:snapToGrid w:val="0"/>
              <w:spacing w:line="240" w:lineRule="auto"/>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思政目标</w:t>
            </w:r>
            <w:r>
              <w:rPr>
                <w:rFonts w:hint="eastAsia" w:ascii="仿宋" w:hAnsi="仿宋" w:eastAsia="仿宋" w:cs="Times New Roman"/>
                <w:kern w:val="0"/>
                <w:sz w:val="24"/>
                <w:szCs w:val="24"/>
                <w:highlight w:val="none"/>
                <w:lang w:val="en-US" w:eastAsia="zh-CN"/>
              </w:rPr>
              <w:t xml:space="preserve"> </w:t>
            </w:r>
            <w:r>
              <w:rPr>
                <w:rFonts w:hint="default" w:ascii="仿宋" w:hAnsi="仿宋" w:eastAsia="仿宋" w:cs="Times New Roman"/>
                <w:kern w:val="0"/>
                <w:sz w:val="24"/>
                <w:szCs w:val="24"/>
                <w:highlight w:val="none"/>
                <w:lang w:val="en-US" w:eastAsia="zh-CN"/>
              </w:rPr>
              <w:t>引导学生正确认识护理专业，热爱护理专业，建立积极的专业情感</w:t>
            </w:r>
            <w:r>
              <w:rPr>
                <w:rFonts w:hint="eastAsia" w:ascii="仿宋" w:hAnsi="仿宋" w:eastAsia="仿宋" w:cs="Times New Roman"/>
                <w:kern w:val="0"/>
                <w:sz w:val="24"/>
                <w:szCs w:val="24"/>
                <w:highlight w:val="none"/>
                <w:lang w:val="en-US" w:eastAsia="zh-CN"/>
              </w:rPr>
              <w:t>；培养学生勇于创新的精神</w:t>
            </w:r>
          </w:p>
        </w:tc>
      </w:tr>
      <w:tr w14:paraId="357A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263" w:type="dxa"/>
            <w:tcBorders>
              <w:top w:val="single" w:color="auto" w:sz="4" w:space="0"/>
              <w:left w:val="single" w:color="auto" w:sz="4" w:space="0"/>
              <w:bottom w:val="single" w:color="auto" w:sz="4" w:space="0"/>
              <w:right w:val="single" w:color="auto" w:sz="4" w:space="0"/>
            </w:tcBorders>
            <w:vAlign w:val="center"/>
          </w:tcPr>
          <w:p w14:paraId="5A2DDF50">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案例描述</w:t>
            </w:r>
          </w:p>
        </w:tc>
        <w:tc>
          <w:tcPr>
            <w:tcW w:w="6033" w:type="dxa"/>
            <w:gridSpan w:val="3"/>
            <w:tcBorders>
              <w:top w:val="single" w:color="auto" w:sz="4" w:space="0"/>
              <w:left w:val="nil"/>
              <w:bottom w:val="single" w:color="auto" w:sz="4" w:space="0"/>
              <w:right w:val="single" w:color="auto" w:sz="4" w:space="0"/>
            </w:tcBorders>
          </w:tcPr>
          <w:p w14:paraId="366632C9">
            <w:pPr>
              <w:autoSpaceDE w:val="0"/>
              <w:adjustRightInd w:val="0"/>
              <w:snapToGrid w:val="0"/>
              <w:spacing w:line="240" w:lineRule="auto"/>
              <w:ind w:firstLine="480" w:firstLineChars="20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2020年新冠肺炎疫情期间，人民日报采用南丁格尔玫瑰图绘制了全球各个国家（地区）新冠肺炎疫情形势。</w:t>
            </w:r>
          </w:p>
          <w:p w14:paraId="17F1CE2A">
            <w:pPr>
              <w:autoSpaceDE w:val="0"/>
              <w:adjustRightInd w:val="0"/>
              <w:snapToGrid w:val="0"/>
              <w:spacing w:line="240" w:lineRule="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南丁格尔玫瑰图是由南丁格尔所发明的。玫瑰图又名极区图，是一种圆形的直方图，通过一种色彩缤纷的图表形式，让资料统计数据更加让人印象深刻。</w:t>
            </w:r>
          </w:p>
          <w:p w14:paraId="219A3756">
            <w:pPr>
              <w:autoSpaceDE w:val="0"/>
              <w:adjustRightInd w:val="0"/>
              <w:snapToGrid w:val="0"/>
              <w:spacing w:line="240" w:lineRule="auto"/>
              <w:ind w:firstLine="480" w:firstLineChars="20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19世纪50年代，英国、法国、土耳其和俄国进行了克里米亚战争，英国战地的战士死亡率高达42%。南丁格尔主动申请，自愿担任战地护士。她率领38名护士抵达前线，在战地医院服务。她发现，很多病人并没直接死于战争，而是因为负伤后没得到妥善照顾，死于伤寒、痢疾、霍乱等疾病。面对这种情况，南丁格尔希望用独特的统计表格，简明扼要地将这危机的情况画出来。于是，“玫瑰图”应运而生，这种图看似怪异却又简单易懂，它形象具体地表现了原本枯燥的统计数据。因该图的外形酷似一朵绽放的玫瑰，因此“玫瑰图”也就由此而来。借助直白、清晰的图表对比，这幅图让政府相关官员了解到改善医院的医疗状况可以显著的降低英军的死亡率。南丁格尔的方法打动了当时的高层，包括军方人士和维多利亚女王本人，于是医事改良的提案得到支持，挽救了千万人的生命，仅仅半年左右的时间伤病员的死亡率就下降到2.2%。</w:t>
            </w:r>
          </w:p>
          <w:p w14:paraId="18D3D106">
            <w:pPr>
              <w:autoSpaceDE w:val="0"/>
              <w:adjustRightInd w:val="0"/>
              <w:snapToGrid w:val="0"/>
              <w:spacing w:line="240" w:lineRule="auto"/>
              <w:ind w:firstLine="480" w:firstLineChars="20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对照饼图，由于半径和面积的关系是平方的关系，玫瑰图会将数据的比例夸大，尤其适合对比大小相近的数值。对照柱状图，由于圆形有周期的特性，所以玫瑰图也适用于表示一个周期内的时间概念，比如星期、月份。凭借这些得天独厚的优势，南丁格尔玫瑰图在数据可视化领域得到了广泛的应用。南丁格尔玫瑰图非常完美的体现了南丁格尔的创新精神以及在统计方面的卓越才能和伟大之处，也体现了这一斗争过程的艰难。不难想象，这位伟大的女士在法庭上、或者听证会上，在众多大臣的目光下，是如何旁征博引，力挽狂澜的。南丁格尔是在与当时的权威阶层斗争，与权威斗争，只讲感受、哭诉、义愤填膺是没有用的，南丁格尔需要用事实、用证据让当权者信服。可以说，南丁格尔玫瑰图是为敬畏生命而生的，南丁格尔改变了世界。</w:t>
            </w:r>
          </w:p>
          <w:p w14:paraId="5AA7885B">
            <w:pPr>
              <w:autoSpaceDE w:val="0"/>
              <w:adjustRightInd w:val="0"/>
              <w:snapToGrid w:val="0"/>
              <w:spacing w:line="240" w:lineRule="auto"/>
              <w:ind w:firstLine="480" w:firstLineChars="200"/>
              <w:rPr>
                <w:rFonts w:hint="eastAsia" w:ascii="仿宋" w:hAnsi="仿宋" w:eastAsia="仿宋" w:cs="Times New Roman"/>
                <w:kern w:val="0"/>
                <w:sz w:val="24"/>
                <w:szCs w:val="24"/>
                <w:highlight w:val="none"/>
                <w:lang w:val="en-US" w:eastAsia="zh-CN"/>
              </w:rPr>
            </w:pPr>
            <w:bookmarkStart w:id="0" w:name="_GoBack"/>
            <w:bookmarkEnd w:id="0"/>
            <w:r>
              <w:rPr>
                <w:rFonts w:hint="eastAsia" w:ascii="仿宋" w:hAnsi="仿宋" w:eastAsia="仿宋" w:cs="Times New Roman"/>
                <w:kern w:val="0"/>
                <w:sz w:val="24"/>
                <w:szCs w:val="24"/>
                <w:highlight w:val="none"/>
                <w:lang w:val="en-US" w:eastAsia="zh-CN"/>
              </w:rPr>
              <w:t>南丁格尔玫瑰图被大数据可视化公司Tableau Software评为人类历史上最有影响力的五个数据可视化信息图。一百多年后的今天，作为数据分析中很重要的一部分，依旧在现代公共卫生中扮演着举足轻重的作用，在流行病学调查中也大量使用到。</w:t>
            </w:r>
          </w:p>
        </w:tc>
      </w:tr>
      <w:tr w14:paraId="5FC8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63" w:type="dxa"/>
            <w:tcBorders>
              <w:top w:val="single" w:color="auto" w:sz="4" w:space="0"/>
              <w:left w:val="single" w:color="auto" w:sz="4" w:space="0"/>
              <w:bottom w:val="single" w:color="auto" w:sz="4" w:space="0"/>
              <w:right w:val="single" w:color="auto" w:sz="4" w:space="0"/>
            </w:tcBorders>
            <w:vAlign w:val="center"/>
          </w:tcPr>
          <w:p w14:paraId="54F82A79">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案例融入方式</w:t>
            </w:r>
          </w:p>
        </w:tc>
        <w:tc>
          <w:tcPr>
            <w:tcW w:w="6033" w:type="dxa"/>
            <w:gridSpan w:val="3"/>
            <w:tcBorders>
              <w:top w:val="single" w:color="auto" w:sz="4" w:space="0"/>
              <w:left w:val="nil"/>
              <w:bottom w:val="single" w:color="auto" w:sz="4" w:space="0"/>
              <w:right w:val="single" w:color="auto" w:sz="4" w:space="0"/>
            </w:tcBorders>
            <w:vAlign w:val="center"/>
          </w:tcPr>
          <w:p w14:paraId="7FE49B78">
            <w:pPr>
              <w:autoSpaceDE w:val="0"/>
              <w:adjustRightInd w:val="0"/>
              <w:snapToGrid w:val="0"/>
              <w:spacing w:line="240" w:lineRule="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案例穿插式</w:t>
            </w:r>
          </w:p>
        </w:tc>
      </w:tr>
      <w:tr w14:paraId="3AA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63" w:type="dxa"/>
            <w:tcBorders>
              <w:top w:val="single" w:color="auto" w:sz="4" w:space="0"/>
              <w:left w:val="single" w:color="auto" w:sz="4" w:space="0"/>
              <w:bottom w:val="single" w:color="auto" w:sz="4" w:space="0"/>
              <w:right w:val="single" w:color="auto" w:sz="4" w:space="0"/>
            </w:tcBorders>
            <w:vAlign w:val="center"/>
          </w:tcPr>
          <w:p w14:paraId="6F7227E0">
            <w:pPr>
              <w:autoSpaceDE w:val="0"/>
              <w:adjustRightInd w:val="0"/>
              <w:snapToGrid w:val="0"/>
              <w:spacing w:line="360" w:lineRule="auto"/>
              <w:rPr>
                <w:rFonts w:hint="eastAsia" w:ascii="仿宋" w:hAnsi="仿宋" w:eastAsia="仿宋"/>
                <w:b/>
                <w:bCs/>
                <w:kern w:val="0"/>
                <w:sz w:val="24"/>
                <w:szCs w:val="24"/>
                <w:highlight w:val="none"/>
                <w:lang w:eastAsia="zh-CN"/>
              </w:rPr>
            </w:pPr>
            <w:r>
              <w:rPr>
                <w:rFonts w:hint="eastAsia" w:ascii="仿宋" w:hAnsi="仿宋" w:eastAsia="仿宋"/>
                <w:b/>
                <w:bCs/>
                <w:kern w:val="0"/>
                <w:sz w:val="24"/>
                <w:szCs w:val="24"/>
                <w:highlight w:val="none"/>
                <w:lang w:eastAsia="zh-CN"/>
              </w:rPr>
              <w:t>教学设计</w:t>
            </w:r>
          </w:p>
        </w:tc>
        <w:tc>
          <w:tcPr>
            <w:tcW w:w="6033" w:type="dxa"/>
            <w:gridSpan w:val="3"/>
            <w:tcBorders>
              <w:top w:val="single" w:color="auto" w:sz="4" w:space="0"/>
              <w:left w:val="nil"/>
              <w:bottom w:val="single" w:color="auto" w:sz="4" w:space="0"/>
              <w:right w:val="single" w:color="auto" w:sz="4" w:space="0"/>
            </w:tcBorders>
            <w:vAlign w:val="center"/>
          </w:tcPr>
          <w:p w14:paraId="7A657AB3">
            <w:pPr>
              <w:autoSpaceDE w:val="0"/>
              <w:adjustRightInd w:val="0"/>
              <w:snapToGrid w:val="0"/>
              <w:spacing w:line="240" w:lineRule="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课前预习：教师提前一周在雨课堂上发布课件，并推送学习清单，明确学习任务。</w:t>
            </w:r>
          </w:p>
          <w:p w14:paraId="31A21C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课中学习：在讲南丁格尔贡献时，拓展南丁格尔发明了玫瑰图，融入创新精神思政元素。</w:t>
            </w:r>
          </w:p>
          <w:p w14:paraId="314383D1">
            <w:pPr>
              <w:autoSpaceDE w:val="0"/>
              <w:adjustRightInd w:val="0"/>
              <w:snapToGrid w:val="0"/>
              <w:spacing w:line="240" w:lineRule="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课后复习：</w:t>
            </w:r>
            <w:r>
              <w:rPr>
                <w:rFonts w:hint="default" w:ascii="仿宋" w:hAnsi="仿宋" w:eastAsia="仿宋" w:cs="Times New Roman"/>
                <w:kern w:val="0"/>
                <w:sz w:val="24"/>
                <w:szCs w:val="24"/>
                <w:highlight w:val="none"/>
                <w:lang w:val="en-US" w:eastAsia="zh-CN"/>
              </w:rPr>
              <w:t>思考如何弘扬南丁格尔精神，做新时代卓越护理人</w:t>
            </w:r>
            <w:r>
              <w:rPr>
                <w:rFonts w:hint="eastAsia" w:ascii="仿宋" w:hAnsi="仿宋" w:eastAsia="仿宋" w:cs="Times New Roman"/>
                <w:kern w:val="0"/>
                <w:sz w:val="24"/>
                <w:szCs w:val="24"/>
                <w:highlight w:val="none"/>
                <w:lang w:val="en-US" w:eastAsia="zh-CN"/>
              </w:rPr>
              <w:t>，并书写报告</w:t>
            </w:r>
            <w:r>
              <w:rPr>
                <w:rFonts w:hint="default" w:ascii="仿宋" w:hAnsi="仿宋" w:eastAsia="仿宋" w:cs="Times New Roman"/>
                <w:kern w:val="0"/>
                <w:sz w:val="24"/>
                <w:szCs w:val="24"/>
                <w:highlight w:val="none"/>
                <w:lang w:val="en-US" w:eastAsia="zh-CN"/>
              </w:rPr>
              <w:t>，文体不限</w:t>
            </w:r>
            <w:r>
              <w:rPr>
                <w:rFonts w:hint="eastAsia" w:ascii="仿宋" w:hAnsi="仿宋" w:eastAsia="仿宋" w:cs="Times New Roman"/>
                <w:kern w:val="0"/>
                <w:sz w:val="24"/>
                <w:szCs w:val="24"/>
                <w:highlight w:val="none"/>
                <w:lang w:val="en-US" w:eastAsia="zh-CN"/>
              </w:rPr>
              <w:t>。</w:t>
            </w:r>
          </w:p>
        </w:tc>
      </w:tr>
      <w:tr w14:paraId="6AAA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63" w:type="dxa"/>
            <w:tcBorders>
              <w:top w:val="single" w:color="auto" w:sz="4" w:space="0"/>
              <w:left w:val="single" w:color="auto" w:sz="4" w:space="0"/>
              <w:bottom w:val="single" w:color="auto" w:sz="4" w:space="0"/>
              <w:right w:val="single" w:color="auto" w:sz="4" w:space="0"/>
            </w:tcBorders>
            <w:vAlign w:val="center"/>
          </w:tcPr>
          <w:p w14:paraId="6EC474DE">
            <w:pPr>
              <w:autoSpaceDE w:val="0"/>
              <w:adjustRightInd w:val="0"/>
              <w:snapToGrid w:val="0"/>
              <w:spacing w:line="360" w:lineRule="auto"/>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教学反思</w:t>
            </w:r>
          </w:p>
        </w:tc>
        <w:tc>
          <w:tcPr>
            <w:tcW w:w="6033" w:type="dxa"/>
            <w:gridSpan w:val="3"/>
            <w:tcBorders>
              <w:top w:val="single" w:color="auto" w:sz="4" w:space="0"/>
              <w:left w:val="nil"/>
              <w:bottom w:val="single" w:color="auto" w:sz="4" w:space="0"/>
              <w:right w:val="single" w:color="auto" w:sz="4" w:space="0"/>
            </w:tcBorders>
          </w:tcPr>
          <w:p w14:paraId="5029127E">
            <w:pPr>
              <w:autoSpaceDE w:val="0"/>
              <w:adjustRightInd w:val="0"/>
              <w:snapToGrid w:val="0"/>
              <w:spacing w:line="240" w:lineRule="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在授课过程中，运用案例引发学生深思，向学生传递护理工作中创新的重要性。通过讲解与渗透，让学生在潜移默化中受到熏陶与感染，引导学生不仅学习她的职业奉献精神，更要学习她不屈不挠的斗争精神和创新精神。</w:t>
            </w:r>
          </w:p>
        </w:tc>
      </w:tr>
    </w:tbl>
    <w:p w14:paraId="5DFE9D60">
      <w:pPr>
        <w:autoSpaceDE w:val="0"/>
        <w:adjustRightInd w:val="0"/>
        <w:snapToGrid w:val="0"/>
        <w:rPr>
          <w:rFonts w:hint="eastAsia" w:ascii="仿宋" w:hAnsi="仿宋" w:eastAsia="仿宋"/>
          <w:b/>
          <w:bCs/>
          <w:highlight w:val="none"/>
        </w:rPr>
      </w:pPr>
      <w:r>
        <w:rPr>
          <w:rFonts w:hint="eastAsia" w:ascii="仿宋" w:hAnsi="仿宋" w:eastAsia="仿宋"/>
          <w:b/>
          <w:bCs/>
          <w:highlight w:val="none"/>
        </w:rPr>
        <w:t>备注：</w:t>
      </w:r>
    </w:p>
    <w:p w14:paraId="3BDC8ECA">
      <w:pPr>
        <w:autoSpaceDE w:val="0"/>
        <w:adjustRightInd w:val="0"/>
        <w:snapToGrid w:val="0"/>
        <w:rPr>
          <w:rFonts w:hint="eastAsia" w:ascii="仿宋" w:hAnsi="仿宋" w:eastAsia="仿宋"/>
          <w:highlight w:val="none"/>
        </w:rPr>
      </w:pPr>
      <w:r>
        <w:rPr>
          <w:rFonts w:hint="eastAsia" w:ascii="仿宋" w:hAnsi="仿宋" w:eastAsia="仿宋" w:cs="Calibri"/>
          <w:highlight w:val="none"/>
        </w:rPr>
        <w:t xml:space="preserve">1. </w:t>
      </w:r>
      <w:r>
        <w:rPr>
          <w:rFonts w:hint="eastAsia" w:ascii="仿宋" w:hAnsi="仿宋" w:eastAsia="仿宋"/>
          <w:highlight w:val="none"/>
        </w:rPr>
        <w:t xml:space="preserve">课程类型：必修课、选修课 </w:t>
      </w:r>
    </w:p>
    <w:p w14:paraId="4979D6CF">
      <w:pPr>
        <w:pStyle w:val="6"/>
        <w:autoSpaceDE w:val="0"/>
        <w:adjustRightInd w:val="0"/>
        <w:snapToGrid w:val="0"/>
        <w:ind w:firstLine="0" w:firstLineChars="0"/>
        <w:jc w:val="left"/>
        <w:rPr>
          <w:rFonts w:hint="eastAsia" w:ascii="仿宋" w:hAnsi="仿宋" w:eastAsia="仿宋"/>
          <w:highlight w:val="none"/>
        </w:rPr>
      </w:pPr>
      <w:r>
        <w:rPr>
          <w:rFonts w:hint="eastAsia" w:ascii="仿宋" w:hAnsi="仿宋" w:eastAsia="仿宋"/>
          <w:highlight w:val="none"/>
        </w:rPr>
        <w:t>2. 思政元素类型：仁心仁术、敬畏生命、敬业奉献、严谨慎独、责任使命、爱国自信、协作创新、工匠精神等。</w:t>
      </w:r>
    </w:p>
    <w:p w14:paraId="2F623F11">
      <w:pPr>
        <w:autoSpaceDE w:val="0"/>
        <w:adjustRightInd w:val="0"/>
        <w:snapToGrid w:val="0"/>
        <w:rPr>
          <w:rFonts w:hint="eastAsia" w:ascii="仿宋" w:hAnsi="仿宋" w:eastAsia="仿宋"/>
          <w:highlight w:val="none"/>
        </w:rPr>
      </w:pPr>
      <w:r>
        <w:rPr>
          <w:rFonts w:hint="eastAsia" w:ascii="仿宋" w:hAnsi="仿宋" w:eastAsia="仿宋"/>
          <w:highlight w:val="none"/>
        </w:rPr>
        <w:t>3. 融入方式：画龙点睛式、案例穿插式、专题嵌入式、隐形渗透式、讨论辨析式、元素化合式、知行合一式等。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mZDVhYzBmNGQ5ZDg1NTMzYjcxYzJhOTRmYzY2OWIifQ=="/>
  </w:docVars>
  <w:rsids>
    <w:rsidRoot w:val="00460DC9"/>
    <w:rsid w:val="000A2406"/>
    <w:rsid w:val="00460DC9"/>
    <w:rsid w:val="007F0A1D"/>
    <w:rsid w:val="00B545D3"/>
    <w:rsid w:val="00F45C18"/>
    <w:rsid w:val="01822253"/>
    <w:rsid w:val="01C42B8B"/>
    <w:rsid w:val="03E312C3"/>
    <w:rsid w:val="04A15406"/>
    <w:rsid w:val="04E43862"/>
    <w:rsid w:val="05233F2D"/>
    <w:rsid w:val="05B11678"/>
    <w:rsid w:val="07A1571D"/>
    <w:rsid w:val="0A9D666F"/>
    <w:rsid w:val="0B070AB1"/>
    <w:rsid w:val="0C2506CA"/>
    <w:rsid w:val="0CF307C8"/>
    <w:rsid w:val="0DD40D6E"/>
    <w:rsid w:val="0E320E7D"/>
    <w:rsid w:val="0ED463D8"/>
    <w:rsid w:val="0F296723"/>
    <w:rsid w:val="121216F1"/>
    <w:rsid w:val="14226B92"/>
    <w:rsid w:val="14327E28"/>
    <w:rsid w:val="14A26ECB"/>
    <w:rsid w:val="14BB40E7"/>
    <w:rsid w:val="14ED1FA1"/>
    <w:rsid w:val="14ED33B9"/>
    <w:rsid w:val="16F05D79"/>
    <w:rsid w:val="17066260"/>
    <w:rsid w:val="17B44FF8"/>
    <w:rsid w:val="1A02029D"/>
    <w:rsid w:val="1A4A39F2"/>
    <w:rsid w:val="1B100797"/>
    <w:rsid w:val="1B1E2540"/>
    <w:rsid w:val="1CB5212E"/>
    <w:rsid w:val="1CD83E59"/>
    <w:rsid w:val="1DBF43CC"/>
    <w:rsid w:val="1E0F11DA"/>
    <w:rsid w:val="1EA90A47"/>
    <w:rsid w:val="1FCD30FB"/>
    <w:rsid w:val="21C573BB"/>
    <w:rsid w:val="23B56380"/>
    <w:rsid w:val="245F3C7C"/>
    <w:rsid w:val="25443737"/>
    <w:rsid w:val="26C012C4"/>
    <w:rsid w:val="29AA0009"/>
    <w:rsid w:val="2A666793"/>
    <w:rsid w:val="2AB70C30"/>
    <w:rsid w:val="2AD01CF1"/>
    <w:rsid w:val="2B2008F3"/>
    <w:rsid w:val="2C9404CB"/>
    <w:rsid w:val="2D825525"/>
    <w:rsid w:val="2E070D23"/>
    <w:rsid w:val="2EEA7BAA"/>
    <w:rsid w:val="2F8F3F29"/>
    <w:rsid w:val="2FF16992"/>
    <w:rsid w:val="313B17EA"/>
    <w:rsid w:val="313F54DB"/>
    <w:rsid w:val="319D1733"/>
    <w:rsid w:val="320761BF"/>
    <w:rsid w:val="34F319E2"/>
    <w:rsid w:val="34F93227"/>
    <w:rsid w:val="36364ACC"/>
    <w:rsid w:val="37DF3574"/>
    <w:rsid w:val="3877409C"/>
    <w:rsid w:val="3B0747DD"/>
    <w:rsid w:val="3D0777F5"/>
    <w:rsid w:val="3D4F32D2"/>
    <w:rsid w:val="3FA23805"/>
    <w:rsid w:val="3FF72B87"/>
    <w:rsid w:val="403D52DB"/>
    <w:rsid w:val="40F24AEC"/>
    <w:rsid w:val="414872A4"/>
    <w:rsid w:val="419D4283"/>
    <w:rsid w:val="429001C5"/>
    <w:rsid w:val="43B43B06"/>
    <w:rsid w:val="43FA77A9"/>
    <w:rsid w:val="44AE49FA"/>
    <w:rsid w:val="45A86500"/>
    <w:rsid w:val="461B7E6D"/>
    <w:rsid w:val="470628CB"/>
    <w:rsid w:val="47157F22"/>
    <w:rsid w:val="473674BC"/>
    <w:rsid w:val="488762FA"/>
    <w:rsid w:val="48B3076A"/>
    <w:rsid w:val="4B875066"/>
    <w:rsid w:val="4DA92202"/>
    <w:rsid w:val="4E13667D"/>
    <w:rsid w:val="51146554"/>
    <w:rsid w:val="51232806"/>
    <w:rsid w:val="528A4988"/>
    <w:rsid w:val="53342F20"/>
    <w:rsid w:val="539D1EA7"/>
    <w:rsid w:val="54B27BEE"/>
    <w:rsid w:val="54E87AB4"/>
    <w:rsid w:val="563A433F"/>
    <w:rsid w:val="57D8262F"/>
    <w:rsid w:val="58450D79"/>
    <w:rsid w:val="5A4237C2"/>
    <w:rsid w:val="5AE85B1D"/>
    <w:rsid w:val="5C5E17C9"/>
    <w:rsid w:val="5C9D31E2"/>
    <w:rsid w:val="5D2B0FDC"/>
    <w:rsid w:val="5E6A1071"/>
    <w:rsid w:val="5EDA66BF"/>
    <w:rsid w:val="5F5718D5"/>
    <w:rsid w:val="5FC44C79"/>
    <w:rsid w:val="60013AEB"/>
    <w:rsid w:val="62370553"/>
    <w:rsid w:val="623A5FBF"/>
    <w:rsid w:val="66664EDE"/>
    <w:rsid w:val="678278F4"/>
    <w:rsid w:val="680C5410"/>
    <w:rsid w:val="68203EB2"/>
    <w:rsid w:val="68833924"/>
    <w:rsid w:val="68D73C6F"/>
    <w:rsid w:val="6AAD4C88"/>
    <w:rsid w:val="6BEE47EB"/>
    <w:rsid w:val="6C946952"/>
    <w:rsid w:val="6D5555F2"/>
    <w:rsid w:val="6F952983"/>
    <w:rsid w:val="6F975F07"/>
    <w:rsid w:val="717209D9"/>
    <w:rsid w:val="71F05487"/>
    <w:rsid w:val="74672DD5"/>
    <w:rsid w:val="747D26FD"/>
    <w:rsid w:val="7652019B"/>
    <w:rsid w:val="7709593C"/>
    <w:rsid w:val="799D5330"/>
    <w:rsid w:val="79E64C94"/>
    <w:rsid w:val="7A9B2D4F"/>
    <w:rsid w:val="7C2B0102"/>
    <w:rsid w:val="7D1A0391"/>
    <w:rsid w:val="7E0C3B30"/>
    <w:rsid w:val="7ECB797B"/>
    <w:rsid w:val="7EF53896"/>
    <w:rsid w:val="7FBF3EEE"/>
    <w:rsid w:val="7FEF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 w:type="table" w:styleId="4">
    <w:name w:val="Table Grid"/>
    <w:basedOn w:val="3"/>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1"/>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903</Words>
  <Characters>909</Characters>
  <Lines>5</Lines>
  <Paragraphs>1</Paragraphs>
  <TotalTime>1</TotalTime>
  <ScaleCrop>false</ScaleCrop>
  <LinksUpToDate>false</LinksUpToDate>
  <CharactersWithSpaces>918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2021-11-23T08:41:00Z</dcterms:created>
  <dc:creator>pc</dc:creator>
  <cp:lastModifiedBy>张君</cp:lastModifiedBy>
  <dcterms:modified xsi:type="dcterms:W3CDTF">2024-12-24T05:21:02Z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F793030EA0BA41C68F5DE6BEAF475D7A_13</vt:lpwstr>
  </property>
</Properties>
</file>